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2F4" w:rsidRPr="00164286" w:rsidRDefault="00DB64D7" w:rsidP="00164286">
      <w:pPr>
        <w:spacing w:line="360" w:lineRule="auto"/>
        <w:ind w:firstLineChars="100" w:firstLine="320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柱塞杆、</w:t>
      </w:r>
      <w:r w:rsidR="004A63AA">
        <w:rPr>
          <w:rFonts w:ascii="宋体" w:eastAsia="宋体" w:hAnsi="宋体" w:hint="eastAsia"/>
          <w:sz w:val="32"/>
          <w:szCs w:val="32"/>
        </w:rPr>
        <w:t>不锈钢</w:t>
      </w:r>
      <w:r w:rsidR="00676D8E">
        <w:rPr>
          <w:rFonts w:ascii="宋体" w:eastAsia="宋体" w:hAnsi="宋体" w:hint="eastAsia"/>
          <w:sz w:val="32"/>
          <w:szCs w:val="32"/>
        </w:rPr>
        <w:t>合金</w:t>
      </w:r>
      <w:r>
        <w:rPr>
          <w:rFonts w:ascii="宋体" w:eastAsia="宋体" w:hAnsi="宋体" w:hint="eastAsia"/>
          <w:sz w:val="32"/>
          <w:szCs w:val="32"/>
        </w:rPr>
        <w:t>单向阀、不锈钢</w:t>
      </w:r>
      <w:r w:rsidR="008B014F">
        <w:rPr>
          <w:rFonts w:ascii="宋体" w:eastAsia="宋体" w:hAnsi="宋体" w:hint="eastAsia"/>
          <w:sz w:val="32"/>
          <w:szCs w:val="32"/>
        </w:rPr>
        <w:t>合金</w:t>
      </w:r>
      <w:r w:rsidR="004A63AA">
        <w:rPr>
          <w:rFonts w:ascii="宋体" w:eastAsia="宋体" w:hAnsi="宋体" w:hint="eastAsia"/>
          <w:sz w:val="32"/>
          <w:szCs w:val="32"/>
        </w:rPr>
        <w:t>钢球</w:t>
      </w:r>
      <w:r w:rsidR="002B62F4" w:rsidRPr="00164286">
        <w:rPr>
          <w:rFonts w:ascii="宋体" w:eastAsia="宋体" w:hAnsi="宋体" w:hint="eastAsia"/>
          <w:sz w:val="32"/>
          <w:szCs w:val="32"/>
        </w:rPr>
        <w:t>技术要求</w:t>
      </w:r>
    </w:p>
    <w:p w:rsidR="00164286" w:rsidRPr="004A1DE3" w:rsidRDefault="00E04931" w:rsidP="004A1DE3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Arial"/>
          <w:color w:val="000000"/>
          <w:sz w:val="32"/>
          <w:szCs w:val="32"/>
          <w:shd w:val="clear" w:color="auto" w:fill="FFFFFF"/>
        </w:rPr>
      </w:pPr>
      <w:r w:rsidRPr="004A1DE3">
        <w:rPr>
          <w:rFonts w:ascii="宋体" w:eastAsia="宋体" w:hAnsi="宋体" w:hint="eastAsia"/>
          <w:sz w:val="32"/>
          <w:szCs w:val="32"/>
        </w:rPr>
        <w:t>技术</w:t>
      </w:r>
      <w:r w:rsidR="002B62F4" w:rsidRPr="004A1DE3">
        <w:rPr>
          <w:rFonts w:ascii="宋体" w:eastAsia="宋体" w:hAnsi="宋体" w:hint="eastAsia"/>
          <w:sz w:val="32"/>
          <w:szCs w:val="32"/>
        </w:rPr>
        <w:t>要求：</w:t>
      </w:r>
      <w:r w:rsidR="004A63AA" w:rsidRPr="004A1DE3">
        <w:rPr>
          <w:rFonts w:ascii="宋体" w:eastAsia="宋体" w:hAnsi="宋体" w:hint="eastAsia"/>
          <w:sz w:val="32"/>
          <w:szCs w:val="32"/>
        </w:rPr>
        <w:t>柱塞杆</w:t>
      </w:r>
      <w:r w:rsidRPr="004A1DE3">
        <w:rPr>
          <w:rFonts w:ascii="宋体" w:eastAsia="宋体" w:hAnsi="宋体" w:hint="eastAsia"/>
          <w:sz w:val="32"/>
          <w:szCs w:val="32"/>
        </w:rPr>
        <w:t>：</w:t>
      </w:r>
      <w:r w:rsidRPr="004A1DE3">
        <w:rPr>
          <w:rFonts w:ascii="宋体" w:eastAsia="宋体" w:hAnsi="宋体" w:cs="Times New Roman" w:hint="eastAsia"/>
          <w:sz w:val="28"/>
          <w:szCs w:val="28"/>
        </w:rPr>
        <w:t>柱塞杆直径∮85（-0.04，-0.05）mm，长度240mm；∮75（-0.04，-0.05）mm，长度240mm；∮5</w:t>
      </w:r>
      <w:r w:rsidR="009F5583" w:rsidRPr="004A1DE3">
        <w:rPr>
          <w:rFonts w:ascii="宋体" w:eastAsia="宋体" w:hAnsi="宋体" w:cs="Times New Roman" w:hint="eastAsia"/>
          <w:sz w:val="28"/>
          <w:szCs w:val="28"/>
        </w:rPr>
        <w:t>8</w:t>
      </w:r>
      <w:r w:rsidRPr="004A1DE3">
        <w:rPr>
          <w:rFonts w:ascii="宋体" w:eastAsia="宋体" w:hAnsi="宋体" w:cs="Times New Roman" w:hint="eastAsia"/>
          <w:sz w:val="28"/>
          <w:szCs w:val="28"/>
        </w:rPr>
        <w:t>（-0.04，-0.05）mm，长度23</w:t>
      </w:r>
      <w:r w:rsidR="009F5583" w:rsidRPr="004A1DE3">
        <w:rPr>
          <w:rFonts w:ascii="宋体" w:eastAsia="宋体" w:hAnsi="宋体" w:cs="Times New Roman" w:hint="eastAsia"/>
          <w:sz w:val="28"/>
          <w:szCs w:val="28"/>
        </w:rPr>
        <w:t>7</w:t>
      </w:r>
      <w:r w:rsidRPr="004A1DE3">
        <w:rPr>
          <w:rFonts w:ascii="宋体" w:eastAsia="宋体" w:hAnsi="宋体" w:cs="Times New Roman" w:hint="eastAsia"/>
          <w:sz w:val="28"/>
          <w:szCs w:val="28"/>
        </w:rPr>
        <w:t>mm；∮60（-0.04，-0.05）mm，长度266mm；对表面进行淬火处理，光洁度0.1，耐酸碱腐朽</w:t>
      </w:r>
      <w:r w:rsidR="001B2A75" w:rsidRPr="004A1DE3">
        <w:rPr>
          <w:rFonts w:ascii="宋体" w:eastAsia="宋体" w:hAnsi="宋体" w:cs="Times New Roman" w:hint="eastAsia"/>
          <w:sz w:val="28"/>
          <w:szCs w:val="28"/>
        </w:rPr>
        <w:t>，对所有</w:t>
      </w:r>
      <w:r w:rsidR="001B2A75" w:rsidRPr="004A1DE3">
        <w:rPr>
          <w:rFonts w:ascii="宋体" w:eastAsia="宋体" w:hAnsi="宋体" w:hint="eastAsia"/>
          <w:sz w:val="32"/>
          <w:szCs w:val="32"/>
        </w:rPr>
        <w:t>柱塞杆表面进行镀铬处理，镀铬层深0.1mm-0.15mm</w:t>
      </w:r>
      <w:r w:rsidRPr="004A1DE3">
        <w:rPr>
          <w:rFonts w:ascii="宋体" w:eastAsia="宋体" w:hAnsi="宋体" w:cs="Times New Roman" w:hint="eastAsia"/>
          <w:sz w:val="28"/>
          <w:szCs w:val="28"/>
        </w:rPr>
        <w:t>；</w:t>
      </w:r>
      <w:r w:rsidR="00DB64D7" w:rsidRPr="004A1DE3">
        <w:rPr>
          <w:rFonts w:ascii="宋体" w:eastAsia="宋体" w:hAnsi="宋体" w:hint="eastAsia"/>
          <w:sz w:val="32"/>
          <w:szCs w:val="32"/>
        </w:rPr>
        <w:t>不锈钢</w:t>
      </w:r>
      <w:r w:rsidR="00676D8E">
        <w:rPr>
          <w:rFonts w:ascii="宋体" w:eastAsia="宋体" w:hAnsi="宋体" w:hint="eastAsia"/>
          <w:sz w:val="32"/>
          <w:szCs w:val="32"/>
        </w:rPr>
        <w:t>合金</w:t>
      </w:r>
      <w:r w:rsidR="00DB64D7">
        <w:rPr>
          <w:rFonts w:ascii="宋体" w:eastAsia="宋体" w:hAnsi="宋体" w:hint="eastAsia"/>
          <w:sz w:val="32"/>
          <w:szCs w:val="32"/>
        </w:rPr>
        <w:t>单向阀按提供的样品制作；</w:t>
      </w:r>
      <w:r w:rsidR="004A63AA" w:rsidRPr="004A1DE3">
        <w:rPr>
          <w:rFonts w:ascii="宋体" w:eastAsia="宋体" w:hAnsi="宋体" w:hint="eastAsia"/>
          <w:sz w:val="32"/>
          <w:szCs w:val="32"/>
        </w:rPr>
        <w:t>不锈钢</w:t>
      </w:r>
      <w:r w:rsidR="008B014F" w:rsidRPr="004A1DE3">
        <w:rPr>
          <w:rFonts w:ascii="宋体" w:eastAsia="宋体" w:hAnsi="宋体" w:hint="eastAsia"/>
          <w:sz w:val="32"/>
          <w:szCs w:val="32"/>
        </w:rPr>
        <w:t>合金</w:t>
      </w:r>
      <w:r w:rsidR="004A63AA" w:rsidRPr="004A1DE3">
        <w:rPr>
          <w:rFonts w:ascii="宋体" w:eastAsia="宋体" w:hAnsi="宋体" w:hint="eastAsia"/>
          <w:sz w:val="32"/>
          <w:szCs w:val="32"/>
        </w:rPr>
        <w:t>钢球</w:t>
      </w:r>
      <w:r w:rsidRPr="004A1DE3">
        <w:rPr>
          <w:rFonts w:ascii="宋体" w:eastAsia="宋体" w:hAnsi="宋体" w:hint="eastAsia"/>
          <w:sz w:val="32"/>
          <w:szCs w:val="32"/>
        </w:rPr>
        <w:t>：硬度HRC50-52</w:t>
      </w:r>
      <w:r w:rsidR="00621146" w:rsidRPr="004A1DE3">
        <w:rPr>
          <w:rFonts w:ascii="宋体" w:eastAsia="宋体" w:hAnsi="宋体" w:cs="Arial"/>
          <w:color w:val="000000"/>
          <w:sz w:val="32"/>
          <w:szCs w:val="32"/>
          <w:shd w:val="clear" w:color="auto" w:fill="FFFFFF"/>
        </w:rPr>
        <w:t>。</w:t>
      </w:r>
    </w:p>
    <w:p w:rsidR="004A1DE3" w:rsidRPr="004A1DE3" w:rsidRDefault="004A1DE3" w:rsidP="004A1DE3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Arial"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cs="Arial" w:hint="eastAsia"/>
          <w:color w:val="000000"/>
          <w:sz w:val="32"/>
          <w:szCs w:val="32"/>
          <w:shd w:val="clear" w:color="auto" w:fill="FFFFFF"/>
        </w:rPr>
        <w:t>供货周期：合同生效50天内到货。</w:t>
      </w:r>
    </w:p>
    <w:p w:rsidR="008B62F5" w:rsidRPr="00164286" w:rsidRDefault="008B62F5" w:rsidP="00164286">
      <w:pPr>
        <w:spacing w:line="360" w:lineRule="auto"/>
        <w:ind w:firstLineChars="100" w:firstLine="320"/>
        <w:rPr>
          <w:rFonts w:ascii="宋体" w:eastAsia="宋体" w:hAnsi="宋体"/>
          <w:sz w:val="32"/>
          <w:szCs w:val="32"/>
        </w:rPr>
      </w:pPr>
      <w:r w:rsidRPr="00164286">
        <w:rPr>
          <w:rFonts w:ascii="宋体" w:eastAsia="宋体" w:hAnsi="宋体"/>
          <w:sz w:val="32"/>
          <w:szCs w:val="32"/>
        </w:rPr>
        <w:t>2.</w:t>
      </w:r>
      <w:r w:rsidR="002B62F4" w:rsidRPr="00164286">
        <w:rPr>
          <w:rFonts w:ascii="宋体" w:eastAsia="宋体" w:hAnsi="宋体" w:hint="eastAsia"/>
          <w:sz w:val="32"/>
          <w:szCs w:val="32"/>
        </w:rPr>
        <w:t>在正确安装、使用条件下，乙方负责质保一</w:t>
      </w:r>
      <w:r w:rsidRPr="00164286">
        <w:rPr>
          <w:rFonts w:ascii="宋体" w:eastAsia="宋体" w:hAnsi="宋体" w:hint="eastAsia"/>
          <w:sz w:val="32"/>
          <w:szCs w:val="32"/>
        </w:rPr>
        <w:t>年。</w:t>
      </w:r>
    </w:p>
    <w:p w:rsidR="008C0866" w:rsidRPr="00AC1C3B" w:rsidRDefault="008B62F5" w:rsidP="008C0866">
      <w:pPr>
        <w:widowControl/>
        <w:spacing w:line="380" w:lineRule="exact"/>
        <w:ind w:leftChars="179" w:left="696" w:hangingChars="100" w:hanging="320"/>
        <w:jc w:val="left"/>
        <w:rPr>
          <w:rFonts w:ascii="宋体" w:eastAsia="宋体" w:hAnsi="宋体" w:cstheme="minorEastAsia"/>
          <w:sz w:val="30"/>
          <w:szCs w:val="30"/>
        </w:rPr>
      </w:pPr>
      <w:r w:rsidRPr="00164286">
        <w:rPr>
          <w:rFonts w:ascii="宋体" w:eastAsia="宋体" w:hAnsi="宋体"/>
          <w:sz w:val="32"/>
          <w:szCs w:val="32"/>
        </w:rPr>
        <w:t>3.</w:t>
      </w:r>
      <w:r w:rsidR="00AC1C3B" w:rsidRPr="00AC1C3B">
        <w:rPr>
          <w:rFonts w:ascii="宋体" w:eastAsia="宋体" w:hAnsi="宋体" w:hint="eastAsia"/>
          <w:sz w:val="28"/>
          <w:szCs w:val="28"/>
        </w:rPr>
        <w:t xml:space="preserve"> </w:t>
      </w:r>
      <w:r w:rsidR="00AC1C3B" w:rsidRPr="00AC1C3B">
        <w:rPr>
          <w:rFonts w:ascii="宋体" w:eastAsia="宋体" w:hAnsi="宋体" w:hint="eastAsia"/>
          <w:sz w:val="30"/>
          <w:szCs w:val="30"/>
        </w:rPr>
        <w:t>验收</w:t>
      </w:r>
      <w:r w:rsidR="00AC1C3B" w:rsidRPr="00AC1C3B">
        <w:rPr>
          <w:rFonts w:ascii="宋体" w:eastAsia="宋体" w:hAnsi="宋体" w:cs="等线" w:hint="eastAsia"/>
          <w:sz w:val="30"/>
          <w:szCs w:val="30"/>
        </w:rPr>
        <w:t>方式、方法及提出异议的期限</w:t>
      </w:r>
      <w:r w:rsidR="00AC1C3B" w:rsidRPr="00AC1C3B">
        <w:rPr>
          <w:rFonts w:ascii="宋体" w:eastAsia="宋体" w:hAnsi="宋体" w:hint="eastAsia"/>
          <w:sz w:val="30"/>
          <w:szCs w:val="30"/>
        </w:rPr>
        <w:t>：</w:t>
      </w:r>
      <w:r w:rsidR="00AC1C3B" w:rsidRPr="00AC1C3B">
        <w:rPr>
          <w:rFonts w:ascii="宋体" w:eastAsia="宋体" w:hAnsi="宋体" w:cs="等线" w:hint="eastAsia"/>
          <w:sz w:val="30"/>
          <w:szCs w:val="30"/>
        </w:rPr>
        <w:t>货到甲方工厂，甲方一周内完成外在质量到货尺寸验收；</w:t>
      </w:r>
      <w:r w:rsidR="00AC1C3B" w:rsidRPr="00AC1C3B">
        <w:rPr>
          <w:rFonts w:ascii="宋体" w:eastAsia="宋体" w:hAnsi="宋体" w:cs="等线" w:hint="eastAsia"/>
          <w:sz w:val="28"/>
          <w:szCs w:val="28"/>
        </w:rPr>
        <w:t>内在质量使用过程验收；</w:t>
      </w:r>
      <w:r w:rsidR="00AC1C3B" w:rsidRPr="00AC1C3B">
        <w:rPr>
          <w:rFonts w:ascii="宋体" w:eastAsia="宋体" w:hAnsi="宋体" w:cs="等线"/>
          <w:sz w:val="28"/>
          <w:szCs w:val="28"/>
        </w:rPr>
        <w:t>2024</w:t>
      </w:r>
      <w:r w:rsidR="00AC1C3B" w:rsidRPr="00AC1C3B">
        <w:rPr>
          <w:rFonts w:ascii="宋体" w:eastAsia="宋体" w:hAnsi="宋体" w:cs="等线" w:hint="eastAsia"/>
          <w:sz w:val="28"/>
          <w:szCs w:val="28"/>
        </w:rPr>
        <w:t>年</w:t>
      </w:r>
      <w:r w:rsidR="00AC1C3B" w:rsidRPr="00AC1C3B">
        <w:rPr>
          <w:rFonts w:ascii="宋体" w:eastAsia="宋体" w:hAnsi="宋体" w:cs="等线"/>
          <w:sz w:val="28"/>
          <w:szCs w:val="28"/>
        </w:rPr>
        <w:t>9</w:t>
      </w:r>
      <w:r w:rsidR="00AC1C3B" w:rsidRPr="00AC1C3B">
        <w:rPr>
          <w:rFonts w:ascii="宋体" w:eastAsia="宋体" w:hAnsi="宋体" w:cs="等线" w:hint="eastAsia"/>
          <w:sz w:val="28"/>
          <w:szCs w:val="28"/>
        </w:rPr>
        <w:t>月</w:t>
      </w:r>
      <w:r w:rsidR="00AC1C3B" w:rsidRPr="00AC1C3B">
        <w:rPr>
          <w:rFonts w:ascii="宋体" w:eastAsia="宋体" w:hAnsi="宋体" w:cs="等线"/>
          <w:sz w:val="28"/>
          <w:szCs w:val="28"/>
        </w:rPr>
        <w:t>10</w:t>
      </w:r>
      <w:r w:rsidR="00AC1C3B" w:rsidRPr="00AC1C3B">
        <w:rPr>
          <w:rFonts w:ascii="宋体" w:eastAsia="宋体" w:hAnsi="宋体" w:cs="等线" w:hint="eastAsia"/>
          <w:sz w:val="28"/>
          <w:szCs w:val="28"/>
        </w:rPr>
        <w:t>日前有异议</w:t>
      </w:r>
      <w:r w:rsidR="00AC1C3B" w:rsidRPr="00AC1C3B">
        <w:rPr>
          <w:rFonts w:ascii="宋体" w:eastAsia="宋体" w:hAnsi="宋体" w:hint="eastAsia"/>
          <w:sz w:val="28"/>
          <w:szCs w:val="28"/>
        </w:rPr>
        <w:t>甲方</w:t>
      </w:r>
      <w:r w:rsidR="00AC1C3B" w:rsidRPr="00AC1C3B">
        <w:rPr>
          <w:rFonts w:ascii="宋体" w:eastAsia="宋体" w:hAnsi="宋体" w:cs="等线" w:hint="eastAsia"/>
          <w:sz w:val="28"/>
          <w:szCs w:val="28"/>
        </w:rPr>
        <w:t>书面通知</w:t>
      </w:r>
      <w:r w:rsidR="00AC1C3B" w:rsidRPr="00AC1C3B">
        <w:rPr>
          <w:rFonts w:ascii="宋体" w:eastAsia="宋体" w:hAnsi="宋体" w:hint="eastAsia"/>
          <w:sz w:val="28"/>
          <w:szCs w:val="28"/>
        </w:rPr>
        <w:t>乙方</w:t>
      </w:r>
      <w:r w:rsidR="00AC1C3B" w:rsidRPr="00AC1C3B">
        <w:rPr>
          <w:rFonts w:ascii="宋体" w:eastAsia="宋体" w:hAnsi="宋体" w:cs="等线" w:hint="eastAsia"/>
          <w:sz w:val="28"/>
          <w:szCs w:val="28"/>
        </w:rPr>
        <w:t xml:space="preserve"> 。</w:t>
      </w:r>
    </w:p>
    <w:p w:rsidR="008B62F5" w:rsidRDefault="008B62F5" w:rsidP="008C6DE8">
      <w:pPr>
        <w:spacing w:line="360" w:lineRule="auto"/>
        <w:ind w:leftChars="152" w:left="639" w:hangingChars="100" w:hanging="320"/>
      </w:pPr>
      <w:r w:rsidRPr="00164286">
        <w:rPr>
          <w:rFonts w:ascii="宋体" w:eastAsia="宋体" w:hAnsi="宋体"/>
          <w:sz w:val="32"/>
          <w:szCs w:val="32"/>
        </w:rPr>
        <w:t xml:space="preserve">4. </w:t>
      </w:r>
      <w:r w:rsidRPr="00164286">
        <w:rPr>
          <w:rFonts w:ascii="宋体" w:eastAsia="宋体" w:hAnsi="宋体" w:hint="eastAsia"/>
          <w:sz w:val="32"/>
          <w:szCs w:val="32"/>
        </w:rPr>
        <w:t>付款方式：</w:t>
      </w:r>
      <w:r w:rsidR="008C0866" w:rsidRPr="008C0866">
        <w:rPr>
          <w:rFonts w:ascii="宋体" w:eastAsia="宋体" w:hAnsi="宋体"/>
          <w:sz w:val="32"/>
          <w:szCs w:val="32"/>
        </w:rPr>
        <w:t>100%</w:t>
      </w:r>
      <w:r w:rsidR="008C0866" w:rsidRPr="008C0866">
        <w:rPr>
          <w:rFonts w:ascii="宋体" w:eastAsia="宋体" w:hAnsi="宋体" w:hint="eastAsia"/>
          <w:sz w:val="32"/>
          <w:szCs w:val="32"/>
        </w:rPr>
        <w:t>电汇。货到甲方经验收合格，甲方凭乙方提供</w:t>
      </w:r>
      <w:r w:rsidR="008C0866" w:rsidRPr="008C0866">
        <w:rPr>
          <w:rFonts w:ascii="宋体" w:eastAsia="宋体" w:hAnsi="宋体"/>
          <w:sz w:val="32"/>
          <w:szCs w:val="32"/>
        </w:rPr>
        <w:t>13%的增值税发票，甲方支付乙方货款总额50％</w:t>
      </w:r>
      <w:bookmarkStart w:id="0" w:name="_GoBack"/>
      <w:bookmarkEnd w:id="0"/>
      <w:r w:rsidR="008C0866" w:rsidRPr="008C0866">
        <w:rPr>
          <w:rFonts w:ascii="宋体" w:eastAsia="宋体" w:hAnsi="宋体"/>
          <w:sz w:val="32"/>
          <w:szCs w:val="32"/>
        </w:rPr>
        <w:t>以内的资金（银行转账）；正常使用50天无质量问题，202</w:t>
      </w:r>
      <w:r w:rsidR="009B5174">
        <w:rPr>
          <w:rFonts w:ascii="宋体" w:eastAsia="宋体" w:hAnsi="宋体"/>
          <w:sz w:val="32"/>
          <w:szCs w:val="32"/>
        </w:rPr>
        <w:t>4</w:t>
      </w:r>
      <w:r w:rsidR="008C0866" w:rsidRPr="008C0866">
        <w:rPr>
          <w:rFonts w:ascii="宋体" w:eastAsia="宋体" w:hAnsi="宋体"/>
          <w:sz w:val="32"/>
          <w:szCs w:val="32"/>
        </w:rPr>
        <w:t>年10月1日前付款40%以内的资金（银行转账）；2025年7月1日前无质量问题付清余款</w:t>
      </w:r>
      <w:r w:rsidR="008C6DE8" w:rsidRPr="008C0866">
        <w:rPr>
          <w:rFonts w:ascii="宋体" w:eastAsia="宋体" w:hAnsi="宋体"/>
          <w:sz w:val="32"/>
          <w:szCs w:val="32"/>
        </w:rPr>
        <w:t>。</w:t>
      </w:r>
    </w:p>
    <w:sectPr w:rsidR="008B62F5" w:rsidSect="00BC1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805" w:rsidRDefault="00301805" w:rsidP="009F3ECB">
      <w:r>
        <w:separator/>
      </w:r>
    </w:p>
  </w:endnote>
  <w:endnote w:type="continuationSeparator" w:id="0">
    <w:p w:rsidR="00301805" w:rsidRDefault="00301805" w:rsidP="009F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805" w:rsidRDefault="00301805" w:rsidP="009F3ECB">
      <w:r>
        <w:separator/>
      </w:r>
    </w:p>
  </w:footnote>
  <w:footnote w:type="continuationSeparator" w:id="0">
    <w:p w:rsidR="00301805" w:rsidRDefault="00301805" w:rsidP="009F3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80E45"/>
    <w:multiLevelType w:val="hybridMultilevel"/>
    <w:tmpl w:val="94A2B8C4"/>
    <w:lvl w:ilvl="0" w:tplc="D45A25F6">
      <w:start w:val="1"/>
      <w:numFmt w:val="decimal"/>
      <w:lvlText w:val="%1."/>
      <w:lvlJc w:val="left"/>
      <w:pPr>
        <w:ind w:left="679" w:hanging="360"/>
      </w:pPr>
      <w:rPr>
        <w:rFonts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159" w:hanging="420"/>
      </w:pPr>
    </w:lvl>
    <w:lvl w:ilvl="2" w:tplc="0409001B" w:tentative="1">
      <w:start w:val="1"/>
      <w:numFmt w:val="lowerRoman"/>
      <w:lvlText w:val="%3."/>
      <w:lvlJc w:val="right"/>
      <w:pPr>
        <w:ind w:left="1579" w:hanging="420"/>
      </w:pPr>
    </w:lvl>
    <w:lvl w:ilvl="3" w:tplc="0409000F" w:tentative="1">
      <w:start w:val="1"/>
      <w:numFmt w:val="decimal"/>
      <w:lvlText w:val="%4."/>
      <w:lvlJc w:val="left"/>
      <w:pPr>
        <w:ind w:left="1999" w:hanging="420"/>
      </w:pPr>
    </w:lvl>
    <w:lvl w:ilvl="4" w:tplc="04090019" w:tentative="1">
      <w:start w:val="1"/>
      <w:numFmt w:val="lowerLetter"/>
      <w:lvlText w:val="%5)"/>
      <w:lvlJc w:val="left"/>
      <w:pPr>
        <w:ind w:left="2419" w:hanging="420"/>
      </w:pPr>
    </w:lvl>
    <w:lvl w:ilvl="5" w:tplc="0409001B" w:tentative="1">
      <w:start w:val="1"/>
      <w:numFmt w:val="lowerRoman"/>
      <w:lvlText w:val="%6."/>
      <w:lvlJc w:val="right"/>
      <w:pPr>
        <w:ind w:left="2839" w:hanging="420"/>
      </w:pPr>
    </w:lvl>
    <w:lvl w:ilvl="6" w:tplc="0409000F" w:tentative="1">
      <w:start w:val="1"/>
      <w:numFmt w:val="decimal"/>
      <w:lvlText w:val="%7."/>
      <w:lvlJc w:val="left"/>
      <w:pPr>
        <w:ind w:left="3259" w:hanging="420"/>
      </w:pPr>
    </w:lvl>
    <w:lvl w:ilvl="7" w:tplc="04090019" w:tentative="1">
      <w:start w:val="1"/>
      <w:numFmt w:val="lowerLetter"/>
      <w:lvlText w:val="%8)"/>
      <w:lvlJc w:val="left"/>
      <w:pPr>
        <w:ind w:left="3679" w:hanging="420"/>
      </w:pPr>
    </w:lvl>
    <w:lvl w:ilvl="8" w:tplc="0409001B" w:tentative="1">
      <w:start w:val="1"/>
      <w:numFmt w:val="lowerRoman"/>
      <w:lvlText w:val="%9."/>
      <w:lvlJc w:val="right"/>
      <w:pPr>
        <w:ind w:left="409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4B4C"/>
    <w:rsid w:val="00014C29"/>
    <w:rsid w:val="00075B2D"/>
    <w:rsid w:val="00085A35"/>
    <w:rsid w:val="000A304A"/>
    <w:rsid w:val="000F6544"/>
    <w:rsid w:val="00131CAA"/>
    <w:rsid w:val="0014169C"/>
    <w:rsid w:val="00164286"/>
    <w:rsid w:val="001B2A75"/>
    <w:rsid w:val="001D4B4C"/>
    <w:rsid w:val="00283687"/>
    <w:rsid w:val="002B62F4"/>
    <w:rsid w:val="00301805"/>
    <w:rsid w:val="00353F1B"/>
    <w:rsid w:val="00395F08"/>
    <w:rsid w:val="003A19CE"/>
    <w:rsid w:val="003A5596"/>
    <w:rsid w:val="003B5A67"/>
    <w:rsid w:val="004A1DE3"/>
    <w:rsid w:val="004A63AA"/>
    <w:rsid w:val="004F53C1"/>
    <w:rsid w:val="005357BA"/>
    <w:rsid w:val="00597028"/>
    <w:rsid w:val="00597E39"/>
    <w:rsid w:val="005A64DF"/>
    <w:rsid w:val="005D2180"/>
    <w:rsid w:val="005E2B89"/>
    <w:rsid w:val="00601A31"/>
    <w:rsid w:val="00601FA0"/>
    <w:rsid w:val="00621146"/>
    <w:rsid w:val="006256BF"/>
    <w:rsid w:val="00676D8E"/>
    <w:rsid w:val="006B0DA4"/>
    <w:rsid w:val="006C656A"/>
    <w:rsid w:val="00724DAF"/>
    <w:rsid w:val="007D668A"/>
    <w:rsid w:val="00833DB2"/>
    <w:rsid w:val="00872454"/>
    <w:rsid w:val="008B014F"/>
    <w:rsid w:val="008B62F5"/>
    <w:rsid w:val="008C0866"/>
    <w:rsid w:val="008C6DE8"/>
    <w:rsid w:val="008D1FAB"/>
    <w:rsid w:val="00911D9D"/>
    <w:rsid w:val="00996176"/>
    <w:rsid w:val="009B5174"/>
    <w:rsid w:val="009F3ECB"/>
    <w:rsid w:val="009F5583"/>
    <w:rsid w:val="009F5DBD"/>
    <w:rsid w:val="00A46A31"/>
    <w:rsid w:val="00A61F8A"/>
    <w:rsid w:val="00A947F2"/>
    <w:rsid w:val="00AA4845"/>
    <w:rsid w:val="00AC1C3B"/>
    <w:rsid w:val="00AE0255"/>
    <w:rsid w:val="00B67EAD"/>
    <w:rsid w:val="00B7246C"/>
    <w:rsid w:val="00BC11FF"/>
    <w:rsid w:val="00C15553"/>
    <w:rsid w:val="00D34A4B"/>
    <w:rsid w:val="00DA4C0A"/>
    <w:rsid w:val="00DB64D7"/>
    <w:rsid w:val="00E04931"/>
    <w:rsid w:val="00EF2198"/>
    <w:rsid w:val="00F738E1"/>
    <w:rsid w:val="00F97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D56F9"/>
  <w15:docId w15:val="{6EEEB046-4E4A-4EAE-A8E1-E0713B1A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1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6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9F3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9F3ECB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9F3E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9F3ECB"/>
    <w:rPr>
      <w:sz w:val="18"/>
      <w:szCs w:val="18"/>
    </w:rPr>
  </w:style>
  <w:style w:type="paragraph" w:styleId="a8">
    <w:name w:val="List Paragraph"/>
    <w:basedOn w:val="a"/>
    <w:uiPriority w:val="34"/>
    <w:qFormat/>
    <w:rsid w:val="004A1D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1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朝臣</dc:creator>
  <cp:keywords/>
  <dc:description/>
  <cp:lastModifiedBy>Administrator</cp:lastModifiedBy>
  <cp:revision>29</cp:revision>
  <dcterms:created xsi:type="dcterms:W3CDTF">2021-01-11T08:53:00Z</dcterms:created>
  <dcterms:modified xsi:type="dcterms:W3CDTF">2024-01-20T04:39:00Z</dcterms:modified>
</cp:coreProperties>
</file>